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4277C7">
        <w:rPr>
          <w:rFonts w:ascii="Arial" w:hAnsi="Arial" w:cs="Arial"/>
          <w:b/>
          <w:sz w:val="18"/>
          <w:szCs w:val="18"/>
        </w:rPr>
        <w:t>BiGP.271.82</w:t>
      </w:r>
      <w:r w:rsidR="00E43D5B" w:rsidRPr="00E43D5B">
        <w:rPr>
          <w:rFonts w:ascii="Arial" w:hAnsi="Arial" w:cs="Arial"/>
          <w:b/>
          <w:sz w:val="18"/>
          <w:szCs w:val="18"/>
        </w:rPr>
        <w:t>.2019.</w:t>
      </w:r>
      <w:r w:rsidR="004277C7">
        <w:rPr>
          <w:rFonts w:ascii="Arial" w:hAnsi="Arial" w:cs="Arial"/>
          <w:b/>
          <w:sz w:val="18"/>
          <w:szCs w:val="18"/>
        </w:rPr>
        <w:t>TH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E43D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727D80" w:rsidRDefault="004277C7" w:rsidP="004277C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sz w:val="18"/>
                <w:szCs w:val="18"/>
              </w:rPr>
              <w:t>„Dostawa do siedziby Zamawiającego 1 sztuki UTM z min.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5 letnim pakietem aktualizacji </w:t>
            </w:r>
            <w:r w:rsidRPr="004277C7">
              <w:rPr>
                <w:rFonts w:ascii="Arial" w:hAnsi="Arial" w:cs="Arial"/>
                <w:b/>
                <w:sz w:val="18"/>
                <w:szCs w:val="18"/>
              </w:rPr>
              <w:t>zabezpieczeń”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4"/>
        <w:gridCol w:w="709"/>
        <w:gridCol w:w="2126"/>
        <w:gridCol w:w="2053"/>
      </w:tblGrid>
      <w:tr w:rsidR="004277C7" w:rsidRPr="004277C7" w:rsidTr="008027D1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Cena netto (zł)</w:t>
            </w:r>
          </w:p>
        </w:tc>
        <w:tc>
          <w:tcPr>
            <w:tcW w:w="709" w:type="dxa"/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126" w:type="dxa"/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2053" w:type="dxa"/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Brutto (zł)</w:t>
            </w:r>
          </w:p>
        </w:tc>
      </w:tr>
      <w:tr w:rsidR="004277C7" w:rsidRPr="004277C7" w:rsidTr="008027D1">
        <w:trPr>
          <w:trHeight w:val="1150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iCs/>
                <w:sz w:val="18"/>
                <w:szCs w:val="18"/>
              </w:rPr>
              <w:t>Urządzenie klasy UTM – sprzętowa wielofunkcyjna zapora sieciowa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77C7" w:rsidRPr="004277C7" w:rsidTr="008027D1">
        <w:trPr>
          <w:trHeight w:val="1150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iCs/>
                <w:sz w:val="18"/>
                <w:szCs w:val="18"/>
              </w:rPr>
              <w:t>Minimum 5 letni pakiet aktualizacji zabezpieczeń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4277C7" w:rsidRPr="004277C7" w:rsidTr="008027D1">
        <w:trPr>
          <w:trHeight w:val="1150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Cs/>
                <w:sz w:val="18"/>
                <w:szCs w:val="18"/>
              </w:rPr>
              <w:t>Usługa migracji</w:t>
            </w: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77C7">
              <w:rPr>
                <w:rFonts w:ascii="Arial" w:hAnsi="Arial" w:cs="Arial"/>
                <w:sz w:val="18"/>
                <w:szCs w:val="18"/>
              </w:rPr>
              <w:t>konfiguracji z dotychczas użytkowanego urządzenia UTM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4277C7" w:rsidRPr="004277C7" w:rsidRDefault="004277C7" w:rsidP="008027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</w:p>
        </w:tc>
      </w:tr>
      <w:tr w:rsidR="004277C7" w:rsidRPr="004277C7" w:rsidTr="004277C7">
        <w:trPr>
          <w:trHeight w:val="612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77C7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4277C7" w:rsidRPr="004277C7" w:rsidRDefault="004277C7" w:rsidP="008027D1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277C7" w:rsidRDefault="004277C7" w:rsidP="005A32D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4277C7" w:rsidRDefault="004277C7" w:rsidP="005A32D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</w:t>
      </w:r>
      <w:bookmarkStart w:id="0" w:name="_GoBack"/>
      <w:bookmarkEnd w:id="0"/>
      <w:r w:rsidRPr="001D65AE">
        <w:rPr>
          <w:rFonts w:ascii="Arial" w:hAnsi="Arial" w:cs="Arial"/>
          <w:sz w:val="18"/>
          <w:szCs w:val="18"/>
        </w:rPr>
        <w:t>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E43D5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E43D5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E43D5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 w:rsidR="00E94612">
        <w:rPr>
          <w:rFonts w:ascii="Arial" w:hAnsi="Arial" w:cs="Arial"/>
          <w:sz w:val="16"/>
          <w:szCs w:val="16"/>
        </w:rPr>
        <w:t>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E94612" w:rsidRDefault="00E94612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4277C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277C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9C1984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E43D5B"/>
    <w:rsid w:val="00E94612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2019-07-11T12:30:00Z</dcterms:modified>
</cp:coreProperties>
</file>